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P0系统修复与真实数据验证汇总报告</w:t>
      </w:r>
    </w:p>
    <w:p>
      <w:r>
        <w:t>报告日期: 2026-07-10</w:t>
      </w:r>
    </w:p>
    <w:p>
      <w:r>
        <w:t>报告人: AI数字员工</w:t>
      </w:r>
    </w:p>
    <w:p/>
    <w:p>
      <w:pPr>
        <w:pStyle w:val="Heading1"/>
      </w:pPr>
      <w:r>
        <w:t>一、本次修复内容</w:t>
      </w:r>
    </w:p>
    <w:p>
      <w:pPr>
        <w:pStyle w:val="ListNumber"/>
      </w:pPr>
      <w:r>
        <w:t>1. rewrite_engine环境变量修复：crontab中添加 source /home/admin/.env_shortplay，解决DeepSeek API 401认证失败</w:t>
      </w:r>
    </w:p>
    <w:p>
      <w:pPr>
        <w:pStyle w:val="ListNumber"/>
      </w:pPr>
      <w:r>
        <w:t>2. projects目录权限修复：chmod -R 755 + chown -R root:root</w:t>
      </w:r>
    </w:p>
    <w:p>
      <w:pPr>
        <w:pStyle w:val="ListNumber"/>
      </w:pPr>
      <w:r>
        <w:t>3. analyzer.py数据路径修复：DATA_DIR从 /home/admin/data/competitor_monitor 改为 /home/admin/projects/competitor_monitor/data</w:t>
      </w:r>
    </w:p>
    <w:p>
      <w:pPr>
        <w:pStyle w:val="ListNumber"/>
      </w:pPr>
      <w:r>
        <w:t>4. 小红书爆款阈值调整：从500降至200（保留分层：200+爆款，50-200潜力帖）</w:t>
      </w:r>
    </w:p>
    <w:p>
      <w:pPr>
        <w:pStyle w:val="ListNumber"/>
      </w:pPr>
      <w:r>
        <w:t>5. 自动合并脚本部署：merge_real_data.py + csv_to_jsonl.py，实现JSON→CSV→JSONL自动转换</w:t>
      </w:r>
    </w:p>
    <w:p>
      <w:pPr>
        <w:pStyle w:val="Heading1"/>
      </w:pPr>
      <w:r>
        <w:t>二、真实数据端到端验证</w:t>
      </w:r>
    </w:p>
    <w:p>
      <w:r>
        <w:t>验证流程：浏览器采集 → SCP上传 → 自动合并 → analyzer加载 → rewrite生成 → 可视化看板</w:t>
      </w:r>
    </w:p>
    <w:p/>
    <w:p>
      <w:r>
        <w:rPr>
          <w:b/>
        </w:rPr>
        <w:t xml:space="preserve">浏览器采集: </w:t>
      </w:r>
      <w:r>
        <w:t>✅ 20条真实菲教数据（小红书搜索"菲律宾外教"）</w:t>
      </w:r>
    </w:p>
    <w:p>
      <w:r>
        <w:rPr>
          <w:b/>
        </w:rPr>
        <w:t xml:space="preserve">SCP上传: </w:t>
      </w:r>
      <w:r>
        <w:t>✅ competitor_data_xiaohongshu_2026-07-10.json 上传成功</w:t>
      </w:r>
    </w:p>
    <w:p>
      <w:r>
        <w:rPr>
          <w:b/>
        </w:rPr>
        <w:t xml:space="preserve">自动合并: </w:t>
      </w:r>
      <w:r>
        <w:t>✅ JSON→CSV→JSONL 转换完成，20条数据进入feijiao子目录</w:t>
      </w:r>
    </w:p>
    <w:p>
      <w:r>
        <w:rPr>
          <w:b/>
        </w:rPr>
        <w:t xml:space="preserve">analyzer加载: </w:t>
      </w:r>
      <w:r>
        <w:t>✅ 加载20条真实数据，0条爆款（最高点赞158，阈值200）</w:t>
      </w:r>
    </w:p>
    <w:p>
      <w:r>
        <w:rPr>
          <w:b/>
        </w:rPr>
        <w:t xml:space="preserve">智能改写: </w:t>
      </w:r>
      <w:r>
        <w:t>✅ 36篇文案生成成功（3条素材 × 4平台 × 3版本）</w:t>
      </w:r>
    </w:p>
    <w:p>
      <w:r>
        <w:rPr>
          <w:b/>
        </w:rPr>
        <w:t xml:space="preserve">数据可视化: </w:t>
      </w:r>
      <w:r>
        <w:t>✅ 看板生成成功（txt+html双格式）</w:t>
      </w:r>
    </w:p>
    <w:p>
      <w:pPr>
        <w:pStyle w:val="Heading1"/>
      </w:pPr>
      <w:r>
        <w:t>三、真实数据点赞分布</w:t>
      </w:r>
    </w:p>
    <w:p>
      <w:r>
        <w:rPr>
          <w:b/>
        </w:rPr>
        <w:t xml:space="preserve">最高点赞: </w:t>
      </w:r>
      <w:r>
        <w:t>158</w:t>
      </w:r>
    </w:p>
    <w:p>
      <w:r>
        <w:t>最低点赞: 0</w:t>
      </w:r>
    </w:p>
    <w:p>
      <w:r>
        <w:t>平均点赞: 19.2</w:t>
      </w:r>
    </w:p>
    <w:p>
      <w:r>
        <w:t>爆款阈值: 200（未达标，属正常情况）</w:t>
      </w:r>
    </w:p>
    <w:p>
      <w:pPr>
        <w:pStyle w:val="Heading1"/>
      </w:pPr>
      <w:r>
        <w:t>四、系统运行逻辑（双轨制）</w:t>
      </w:r>
    </w:p>
    <w:p>
      <w:r>
        <w:t>真实数据优先：每天定时任务执行前扫描 /home/admin/projects/competitor_monitor/data/ 目录，检测到当天上传的真实数据JSON则自动合并并优先使用。</w:t>
      </w:r>
    </w:p>
    <w:p>
      <w:r>
        <w:t>模拟数据兜底：未检测到真实数据时，自动使用模拟数据跑流程，确保系统永不断链。</w:t>
      </w:r>
    </w:p>
    <w:p>
      <w:r>
        <w:t>企微提醒：备案通过后，每天采集节点前30分钟通过企微提醒2次，督促上传真实数据。</w:t>
      </w:r>
    </w:p>
    <w:p>
      <w:pPr>
        <w:pStyle w:val="Heading1"/>
      </w:pPr>
      <w:r>
        <w:t>五、待完成事项</w:t>
      </w:r>
    </w:p>
    <w:p>
      <w:pPr>
        <w:pStyle w:val="ListNumber"/>
      </w:pPr>
      <w:r>
        <w:t>1. 企微提醒功能（域名备案通过后部署）</w:t>
      </w:r>
    </w:p>
    <w:p>
      <w:pPr>
        <w:pStyle w:val="ListNumber"/>
      </w:pPr>
      <w:r>
        <w:t>2. 视频系统修复（角标/文案/下载）</w:t>
      </w:r>
    </w:p>
    <w:p>
      <w:pPr>
        <w:pStyle w:val="ListNumber"/>
      </w:pPr>
      <w:r>
        <w:t>3. 菲教内容策略正式执行（备案通过后启动）</w:t>
      </w:r>
    </w:p>
    <w:p>
      <w:pPr>
        <w:pStyle w:val="ListNumber"/>
      </w:pPr>
      <w:r>
        <w:t>4. 抖音真实数据采集验证（本次仅验证了小红书）</w:t>
      </w:r>
    </w:p>
    <w:p/>
    <w:p>
      <w:pPr>
        <w:jc w:val="center"/>
      </w:pPr>
      <w:r>
        <w:rPr>
          <w:b/>
        </w:rPr>
        <w:t>报告结束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